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961" w:rsidRDefault="005D54BC">
      <w:pPr>
        <w:autoSpaceDE w:val="0"/>
        <w:jc w:val="right"/>
        <w:rPr>
          <w:lang w:val="it-IT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-228600</wp:posOffset>
                </wp:positionV>
                <wp:extent cx="1253490" cy="33909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339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961" w:rsidRDefault="00221961">
                            <w:pPr>
                              <w:autoSpaceDE w:val="0"/>
                              <w:jc w:val="right"/>
                            </w:pPr>
                            <w:r>
                              <w:t>Mod 1 Reg.</w:t>
                            </w:r>
                          </w:p>
                          <w:p w:rsidR="00221961" w:rsidRDefault="002219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18pt;width:98.7pt;height:26.7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591hwIAABwFAAAOAAAAZHJzL2Uyb0RvYy54bWysVNuO2yAQfa/Uf0C8Z32JsxtbcVZ7aapK&#10;24u02w8gGMeoGCiQ2NtV/70DxNnd9qWq6gc8wHDmzMyB1eXYC3RgxnIla5ydpRgxSVXD5a7GXx82&#10;syVG1hHZEKEkq/Ejs/hy/fbNatAVy1WnRMMMAhBpq0HXuHNOV0liacd6Ys+UZhI2W2V64mBqdklj&#10;yADovUjyND1PBmUabRRl1sLqbdzE64Dftoy6z21rmUOixsDNhdGEcevHZL0i1c4Q3XF6pEH+gUVP&#10;uISgJ6hb4gjaG/4HVM+pUVa17oyqPlFtyykLOUA2WfpbNvcd0SzkAsWx+lQm+/9g6afDF4N4A73D&#10;SJIeWvTARoeu1YhyX51B2wqc7jW4uRGWvafP1Oo7Rb9ZJNVNR+SOXRmjho6RBthl/mTy4mjEsR5k&#10;O3xUDYQhe6cC0Nia3gNCMRCgQ5ceT53xVKgPmS/mRQlbFPbm8zIF24cg1XRaG+veM9Ujb9TYQOcD&#10;OjncWRddJ5fAXgnebLgQYWJ22xth0IGASjbhi2eF7khcncLZ6BpC25cYQnokqTxmDBdXIAMg4Pd8&#10;LkEST2WWF+l1Xs4258uLWbEpFrPyIl3O0qy8Ls/ToixuNz89g6yoOt40TN5xySZ5ZsXftf94UaKw&#10;gkDRUONykS9Ccq/YH9M65pr671jfV249d3BbBe9rvDw5kcp3/Z1sIG1SOcJFtJPX9EPJoAbTP1Ql&#10;aMTLIgrEjdsRULxwtqp5BLUYBc2EvsMTA0anzA+MBriuNbbf98QwjMQHCYrzd3syzGRsJ4NICkdr&#10;7DCK5o2Lb8BeG77rADlqWqorUGXLg2CeWQBlP4ErGMgfnwt/x1/Og9fzo7b+BQAA//8DAFBLAwQU&#10;AAYACAAAACEAEqT4QN0AAAAMAQAADwAAAGRycy9kb3ducmV2LnhtbExPQU7DMBC8I/EHa5G4tQ5p&#10;SUuIU0ERXCsCUq9uvI2jxOsodtvwe7YnOO2MZjQ7U2wm14szjqH1pOBhnoBAqr1pqVHw/fU+W4MI&#10;UZPRvSdU8IMBNuXtTaFz4y/0iecqNoJDKORagY1xyKUMtUWnw9wPSKwd/eh0ZDo20oz6wuGul2mS&#10;ZNLplviD1QNuLdZddXIKFrt0tQ8f1dt22ONTtw6v3ZGsUvd308sziIhT/DPDtT5Xh5I7HfyJTBA9&#10;8zRLeExUMFtkDK6W5eNqCeLAiK8sC/l/RPkLAAD//wMAUEsBAi0AFAAGAAgAAAAhALaDOJL+AAAA&#10;4QEAABMAAAAAAAAAAAAAAAAAAAAAAFtDb250ZW50X1R5cGVzXS54bWxQSwECLQAUAAYACAAAACEA&#10;OP0h/9YAAACUAQAACwAAAAAAAAAAAAAAAAAvAQAAX3JlbHMvLnJlbHNQSwECLQAUAAYACAAAACEA&#10;g0+fdYcCAAAcBQAADgAAAAAAAAAAAAAAAAAuAgAAZHJzL2Uyb0RvYy54bWxQSwECLQAUAAYACAAA&#10;ACEAEqT4QN0AAAAMAQAADwAAAAAAAAAAAAAAAADhBAAAZHJzL2Rvd25yZXYueG1sUEsFBgAAAAAE&#10;AAQA8wAAAOsFAAAAAA==&#10;" stroked="f">
                <v:fill opacity="0"/>
                <v:textbox inset="0,0,0,0">
                  <w:txbxContent>
                    <w:p w:rsidR="00221961" w:rsidRDefault="00221961">
                      <w:pPr>
                        <w:autoSpaceDE w:val="0"/>
                        <w:jc w:val="right"/>
                      </w:pPr>
                      <w:r>
                        <w:t>Mod 1 Reg.</w:t>
                      </w:r>
                    </w:p>
                    <w:p w:rsidR="00221961" w:rsidRDefault="00221961"/>
                  </w:txbxContent>
                </v:textbox>
              </v:shape>
            </w:pict>
          </mc:Fallback>
        </mc:AlternateContent>
      </w:r>
    </w:p>
    <w:p w:rsidR="00221961" w:rsidRDefault="00221961">
      <w:pPr>
        <w:autoSpaceDE w:val="0"/>
        <w:spacing w:before="40"/>
        <w:ind w:right="-82" w:firstLine="284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Elezione del Presidente della Regione e del </w:t>
      </w:r>
    </w:p>
    <w:p w:rsidR="00221961" w:rsidRPr="006A022C" w:rsidRDefault="00221961">
      <w:pPr>
        <w:autoSpaceDE w:val="0"/>
        <w:spacing w:before="40"/>
        <w:ind w:right="-82" w:firstLine="284"/>
        <w:jc w:val="center"/>
        <w:rPr>
          <w:b/>
          <w:bCs/>
          <w:sz w:val="56"/>
          <w:szCs w:val="56"/>
        </w:rPr>
      </w:pPr>
      <w:r w:rsidRPr="006A022C">
        <w:rPr>
          <w:b/>
          <w:bCs/>
          <w:sz w:val="56"/>
          <w:szCs w:val="56"/>
        </w:rPr>
        <w:t>XV</w:t>
      </w:r>
      <w:r w:rsidR="0002321B" w:rsidRPr="006A022C">
        <w:rPr>
          <w:b/>
          <w:bCs/>
          <w:sz w:val="56"/>
          <w:szCs w:val="56"/>
        </w:rPr>
        <w:t>I</w:t>
      </w:r>
      <w:r w:rsidRPr="006A022C">
        <w:rPr>
          <w:b/>
          <w:bCs/>
          <w:sz w:val="56"/>
          <w:szCs w:val="56"/>
        </w:rPr>
        <w:t xml:space="preserve"> Consiglio Regionale della Sardegna</w:t>
      </w:r>
    </w:p>
    <w:p w:rsidR="00221961" w:rsidRDefault="00221961">
      <w:pPr>
        <w:autoSpaceDE w:val="0"/>
        <w:spacing w:before="40"/>
        <w:ind w:right="-82" w:firstLine="284"/>
        <w:jc w:val="center"/>
        <w:rPr>
          <w:sz w:val="48"/>
          <w:szCs w:val="58"/>
        </w:rPr>
      </w:pPr>
    </w:p>
    <w:p w:rsidR="00C83FFF" w:rsidRPr="006A022C" w:rsidRDefault="00C83FFF">
      <w:pPr>
        <w:autoSpaceDE w:val="0"/>
        <w:spacing w:before="40"/>
        <w:ind w:right="-82" w:firstLine="284"/>
        <w:jc w:val="center"/>
        <w:rPr>
          <w:sz w:val="48"/>
          <w:szCs w:val="58"/>
        </w:rPr>
      </w:pPr>
    </w:p>
    <w:p w:rsidR="00221961" w:rsidRDefault="00BE6303">
      <w:pPr>
        <w:autoSpaceDE w:val="0"/>
        <w:spacing w:before="40"/>
        <w:ind w:right="-82" w:firstLine="284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Domenica </w:t>
      </w:r>
      <w:r w:rsidR="00F3021E">
        <w:rPr>
          <w:b/>
          <w:bCs/>
          <w:sz w:val="48"/>
          <w:szCs w:val="48"/>
        </w:rPr>
        <w:t>24</w:t>
      </w:r>
      <w:r>
        <w:rPr>
          <w:b/>
          <w:bCs/>
          <w:sz w:val="48"/>
          <w:szCs w:val="48"/>
        </w:rPr>
        <w:t xml:space="preserve"> febbraio</w:t>
      </w:r>
      <w:r w:rsidR="00221961" w:rsidRPr="006A022C">
        <w:rPr>
          <w:b/>
          <w:bCs/>
          <w:sz w:val="48"/>
          <w:szCs w:val="48"/>
        </w:rPr>
        <w:t xml:space="preserve"> 201</w:t>
      </w:r>
      <w:r w:rsidR="0002321B" w:rsidRPr="006A022C">
        <w:rPr>
          <w:b/>
          <w:bCs/>
          <w:sz w:val="48"/>
          <w:szCs w:val="48"/>
        </w:rPr>
        <w:t>9</w:t>
      </w:r>
    </w:p>
    <w:p w:rsidR="00221961" w:rsidRDefault="00221961">
      <w:pPr>
        <w:autoSpaceDE w:val="0"/>
        <w:ind w:left="-142" w:firstLine="54"/>
        <w:jc w:val="center"/>
        <w:rPr>
          <w:sz w:val="48"/>
          <w:szCs w:val="48"/>
        </w:rPr>
      </w:pPr>
    </w:p>
    <w:p w:rsidR="00C83FFF" w:rsidRDefault="00C83FFF">
      <w:pPr>
        <w:autoSpaceDE w:val="0"/>
        <w:ind w:left="-142" w:firstLine="54"/>
        <w:jc w:val="center"/>
        <w:rPr>
          <w:sz w:val="48"/>
          <w:szCs w:val="48"/>
        </w:rPr>
      </w:pPr>
    </w:p>
    <w:p w:rsidR="00221961" w:rsidRDefault="00221961">
      <w:pPr>
        <w:autoSpaceDE w:val="0"/>
        <w:spacing w:after="240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CONVOCAZIONE DEI COMIZI</w:t>
      </w:r>
    </w:p>
    <w:p w:rsidR="00221961" w:rsidRDefault="00221961">
      <w:pPr>
        <w:autoSpaceDE w:val="0"/>
        <w:spacing w:after="24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IL SINDACO </w:t>
      </w:r>
    </w:p>
    <w:p w:rsidR="00221961" w:rsidRDefault="00221961">
      <w:pPr>
        <w:autoSpaceDE w:val="0"/>
        <w:jc w:val="both"/>
        <w:rPr>
          <w:b/>
          <w:bCs/>
        </w:rPr>
      </w:pPr>
    </w:p>
    <w:p w:rsidR="00221961" w:rsidRDefault="00221961">
      <w:pPr>
        <w:autoSpaceDE w:val="0"/>
        <w:jc w:val="both"/>
        <w:rPr>
          <w:b/>
          <w:bCs/>
        </w:rPr>
      </w:pPr>
      <w:r>
        <w:rPr>
          <w:b/>
          <w:bCs/>
        </w:rPr>
        <w:t>VISTO</w:t>
      </w:r>
      <w:r>
        <w:rPr>
          <w:b/>
          <w:bCs/>
        </w:rPr>
        <w:tab/>
        <w:t>lo Statuto speciale per la Regione Sardegna;</w:t>
      </w:r>
    </w:p>
    <w:p w:rsidR="00221961" w:rsidRDefault="00221961">
      <w:pPr>
        <w:autoSpaceDE w:val="0"/>
        <w:jc w:val="both"/>
        <w:rPr>
          <w:b/>
          <w:bCs/>
        </w:rPr>
      </w:pPr>
    </w:p>
    <w:p w:rsidR="00C83FFF" w:rsidRDefault="00C83FFF">
      <w:pPr>
        <w:autoSpaceDE w:val="0"/>
        <w:jc w:val="both"/>
        <w:rPr>
          <w:b/>
          <w:bCs/>
        </w:rPr>
      </w:pPr>
    </w:p>
    <w:p w:rsidR="00221961" w:rsidRDefault="00221961">
      <w:pPr>
        <w:autoSpaceDE w:val="0"/>
        <w:ind w:left="1426" w:hanging="1426"/>
        <w:jc w:val="both"/>
        <w:rPr>
          <w:b/>
          <w:bCs/>
        </w:rPr>
      </w:pPr>
      <w:r>
        <w:rPr>
          <w:b/>
          <w:bCs/>
        </w:rPr>
        <w:t>VISTA</w:t>
      </w:r>
      <w:r>
        <w:rPr>
          <w:b/>
          <w:bCs/>
        </w:rPr>
        <w:tab/>
        <w:t xml:space="preserve">la </w:t>
      </w:r>
      <w:r w:rsidR="00386F93">
        <w:rPr>
          <w:b/>
          <w:bCs/>
        </w:rPr>
        <w:t>l</w:t>
      </w:r>
      <w:r>
        <w:rPr>
          <w:b/>
          <w:bCs/>
        </w:rPr>
        <w:t>egge regionale statutaria 12 novembre 2013, n. 1, “Legge statutaria elettorale ai sensi dell'articolo 15 dello Statuto speciale per la Sardegna”;</w:t>
      </w:r>
    </w:p>
    <w:p w:rsidR="00221961" w:rsidRDefault="00221961">
      <w:pPr>
        <w:autoSpaceDE w:val="0"/>
        <w:ind w:left="1426" w:hanging="1426"/>
        <w:jc w:val="both"/>
      </w:pPr>
    </w:p>
    <w:p w:rsidR="00C83FFF" w:rsidRDefault="00C83FFF">
      <w:pPr>
        <w:autoSpaceDE w:val="0"/>
        <w:ind w:left="1426" w:hanging="1426"/>
        <w:jc w:val="both"/>
      </w:pPr>
    </w:p>
    <w:p w:rsidR="00221961" w:rsidRDefault="00221961">
      <w:pPr>
        <w:autoSpaceDE w:val="0"/>
        <w:ind w:left="1426" w:hanging="1426"/>
        <w:jc w:val="both"/>
        <w:rPr>
          <w:b/>
          <w:bCs/>
        </w:rPr>
      </w:pPr>
      <w:r>
        <w:rPr>
          <w:b/>
          <w:bCs/>
        </w:rPr>
        <w:t>VISTA</w:t>
      </w:r>
      <w:r>
        <w:rPr>
          <w:b/>
          <w:bCs/>
        </w:rPr>
        <w:tab/>
      </w:r>
      <w:r w:rsidR="0049682D">
        <w:rPr>
          <w:b/>
          <w:bCs/>
        </w:rPr>
        <w:t xml:space="preserve">la </w:t>
      </w:r>
      <w:r w:rsidR="00386F93">
        <w:rPr>
          <w:b/>
          <w:bCs/>
        </w:rPr>
        <w:t>l</w:t>
      </w:r>
      <w:r w:rsidR="0049682D">
        <w:rPr>
          <w:b/>
          <w:bCs/>
        </w:rPr>
        <w:t>egge regionale 26 luglio 2013, n. 16, “Organizzazione amministrativa del procedimento e delle votazioni per l'elezione del Presidente della Regione e del Consiglio regionale. Modifiche alla Legge regionale 6 marzo 1979, n. 7 (Norme per l'elezione del Consiglio regionale)”;</w:t>
      </w:r>
    </w:p>
    <w:p w:rsidR="00221961" w:rsidRDefault="00221961">
      <w:pPr>
        <w:autoSpaceDE w:val="0"/>
        <w:ind w:left="1426" w:hanging="1426"/>
        <w:jc w:val="both"/>
      </w:pPr>
    </w:p>
    <w:p w:rsidR="00C83FFF" w:rsidRDefault="00C83FFF">
      <w:pPr>
        <w:autoSpaceDE w:val="0"/>
        <w:ind w:left="1426" w:hanging="1426"/>
        <w:jc w:val="both"/>
      </w:pPr>
    </w:p>
    <w:p w:rsidR="00221961" w:rsidRDefault="00221961">
      <w:pPr>
        <w:autoSpaceDE w:val="0"/>
        <w:ind w:left="1426" w:hanging="1426"/>
        <w:jc w:val="both"/>
        <w:rPr>
          <w:b/>
          <w:bCs/>
        </w:rPr>
      </w:pPr>
      <w:r>
        <w:rPr>
          <w:b/>
          <w:bCs/>
        </w:rPr>
        <w:t>VISTA</w:t>
      </w:r>
      <w:r>
        <w:rPr>
          <w:b/>
          <w:bCs/>
        </w:rPr>
        <w:tab/>
        <w:t xml:space="preserve">la </w:t>
      </w:r>
      <w:r w:rsidR="00386F93">
        <w:rPr>
          <w:b/>
          <w:bCs/>
        </w:rPr>
        <w:t>l</w:t>
      </w:r>
      <w:r>
        <w:rPr>
          <w:b/>
          <w:bCs/>
        </w:rPr>
        <w:t xml:space="preserve">egge regionale 6 marzo 1979, n. 7, “Norme per l'elezione del Consiglio </w:t>
      </w:r>
      <w:r w:rsidR="00010341">
        <w:rPr>
          <w:b/>
          <w:bCs/>
        </w:rPr>
        <w:t>r</w:t>
      </w:r>
      <w:r>
        <w:rPr>
          <w:b/>
          <w:bCs/>
        </w:rPr>
        <w:t>egionale”;</w:t>
      </w:r>
    </w:p>
    <w:p w:rsidR="00221961" w:rsidRDefault="00221961">
      <w:pPr>
        <w:autoSpaceDE w:val="0"/>
        <w:ind w:left="1426" w:hanging="1426"/>
        <w:jc w:val="both"/>
      </w:pPr>
    </w:p>
    <w:p w:rsidR="00C83FFF" w:rsidRDefault="00C83FFF">
      <w:pPr>
        <w:autoSpaceDE w:val="0"/>
        <w:ind w:left="1426" w:hanging="1426"/>
        <w:jc w:val="both"/>
      </w:pPr>
    </w:p>
    <w:p w:rsidR="00221961" w:rsidRDefault="00221961">
      <w:pPr>
        <w:autoSpaceDE w:val="0"/>
        <w:ind w:left="1426" w:hanging="1426"/>
        <w:jc w:val="both"/>
        <w:rPr>
          <w:b/>
          <w:bCs/>
        </w:rPr>
      </w:pPr>
      <w:r>
        <w:rPr>
          <w:b/>
          <w:bCs/>
        </w:rPr>
        <w:t>VISTO</w:t>
      </w:r>
      <w:r>
        <w:rPr>
          <w:b/>
          <w:bCs/>
        </w:rPr>
        <w:tab/>
        <w:t xml:space="preserve">il </w:t>
      </w:r>
      <w:r w:rsidR="00386F93">
        <w:rPr>
          <w:b/>
          <w:bCs/>
        </w:rPr>
        <w:t>d</w:t>
      </w:r>
      <w:r>
        <w:rPr>
          <w:b/>
          <w:bCs/>
        </w:rPr>
        <w:t>ecreto del Presidente della Repubblica 30 marzo 1957, n. 361, “Approvazione del testo unico delle leggi recanti norme per la elezione della Camera dei Deputati”;</w:t>
      </w:r>
    </w:p>
    <w:p w:rsidR="00221961" w:rsidRDefault="00221961">
      <w:pPr>
        <w:autoSpaceDE w:val="0"/>
        <w:ind w:left="1426" w:hanging="1426"/>
        <w:jc w:val="both"/>
      </w:pPr>
    </w:p>
    <w:p w:rsidR="00C83FFF" w:rsidRDefault="00C83FFF">
      <w:pPr>
        <w:autoSpaceDE w:val="0"/>
        <w:ind w:left="1426" w:hanging="1426"/>
        <w:jc w:val="both"/>
      </w:pPr>
    </w:p>
    <w:p w:rsidR="00221961" w:rsidRDefault="00221961">
      <w:pPr>
        <w:autoSpaceDE w:val="0"/>
        <w:ind w:left="1426" w:hanging="1426"/>
        <w:jc w:val="both"/>
        <w:rPr>
          <w:b/>
          <w:bCs/>
        </w:rPr>
      </w:pPr>
      <w:r>
        <w:rPr>
          <w:b/>
          <w:bCs/>
        </w:rPr>
        <w:t>VISTO</w:t>
      </w:r>
      <w:r>
        <w:rPr>
          <w:b/>
          <w:bCs/>
        </w:rPr>
        <w:tab/>
        <w:t xml:space="preserve">il decreto del Presidente della </w:t>
      </w:r>
      <w:r w:rsidRPr="006A022C">
        <w:rPr>
          <w:b/>
          <w:bCs/>
        </w:rPr>
        <w:t xml:space="preserve">Regione </w:t>
      </w:r>
      <w:r w:rsidR="00190335" w:rsidRPr="006A022C">
        <w:rPr>
          <w:b/>
          <w:bCs/>
        </w:rPr>
        <w:t xml:space="preserve"> </w:t>
      </w:r>
      <w:r w:rsidR="00666520" w:rsidRPr="006A022C">
        <w:rPr>
          <w:b/>
          <w:bCs/>
        </w:rPr>
        <w:t xml:space="preserve">14 </w:t>
      </w:r>
      <w:r w:rsidRPr="006A022C">
        <w:rPr>
          <w:b/>
          <w:bCs/>
        </w:rPr>
        <w:t>dicembre 201</w:t>
      </w:r>
      <w:r w:rsidR="00666520" w:rsidRPr="006A022C">
        <w:rPr>
          <w:b/>
          <w:bCs/>
        </w:rPr>
        <w:t>8</w:t>
      </w:r>
      <w:r w:rsidRPr="006A022C">
        <w:rPr>
          <w:b/>
          <w:bCs/>
        </w:rPr>
        <w:t>, n.</w:t>
      </w:r>
      <w:r w:rsidR="00C00628">
        <w:rPr>
          <w:b/>
          <w:bCs/>
        </w:rPr>
        <w:t xml:space="preserve"> </w:t>
      </w:r>
      <w:r w:rsidRPr="006A022C">
        <w:rPr>
          <w:b/>
          <w:bCs/>
        </w:rPr>
        <w:t>1</w:t>
      </w:r>
      <w:r w:rsidR="00666520" w:rsidRPr="006A022C">
        <w:rPr>
          <w:b/>
          <w:bCs/>
        </w:rPr>
        <w:t>18</w:t>
      </w:r>
      <w:r w:rsidRPr="006A022C">
        <w:rPr>
          <w:b/>
          <w:bCs/>
        </w:rPr>
        <w:t>, pubblicato nel Bollettino ufficiale della Regione autonoma della Sardegna n. 5</w:t>
      </w:r>
      <w:r w:rsidR="00190335" w:rsidRPr="006A022C">
        <w:rPr>
          <w:b/>
          <w:bCs/>
        </w:rPr>
        <w:t>6</w:t>
      </w:r>
      <w:r w:rsidRPr="006A022C">
        <w:rPr>
          <w:b/>
          <w:bCs/>
        </w:rPr>
        <w:t xml:space="preserve"> del </w:t>
      </w:r>
      <w:r w:rsidR="00190335" w:rsidRPr="006A022C">
        <w:rPr>
          <w:b/>
          <w:bCs/>
        </w:rPr>
        <w:t>17</w:t>
      </w:r>
      <w:r w:rsidR="008E5C90" w:rsidRPr="006A022C">
        <w:rPr>
          <w:b/>
          <w:bCs/>
        </w:rPr>
        <w:t xml:space="preserve"> </w:t>
      </w:r>
      <w:r w:rsidRPr="006A022C">
        <w:rPr>
          <w:b/>
          <w:bCs/>
        </w:rPr>
        <w:t>dicembre 201</w:t>
      </w:r>
      <w:r w:rsidR="00190335" w:rsidRPr="006A022C">
        <w:rPr>
          <w:b/>
          <w:bCs/>
        </w:rPr>
        <w:t>8</w:t>
      </w:r>
      <w:r w:rsidRPr="006A022C">
        <w:rPr>
          <w:b/>
          <w:bCs/>
        </w:rPr>
        <w:t>, con il quale</w:t>
      </w:r>
      <w:r>
        <w:rPr>
          <w:b/>
          <w:bCs/>
        </w:rPr>
        <w:t xml:space="preserve"> è stata approvata la tabella contenente il numero di seggi spettanti a cia</w:t>
      </w:r>
      <w:r w:rsidR="001D7AEB">
        <w:rPr>
          <w:b/>
          <w:bCs/>
        </w:rPr>
        <w:t>scuna circoscrizione elettorale;</w:t>
      </w:r>
    </w:p>
    <w:p w:rsidR="00246A19" w:rsidRDefault="00246A19">
      <w:pPr>
        <w:autoSpaceDE w:val="0"/>
        <w:ind w:left="1426" w:hanging="1426"/>
        <w:jc w:val="both"/>
        <w:rPr>
          <w:b/>
          <w:bCs/>
        </w:rPr>
      </w:pPr>
    </w:p>
    <w:p w:rsidR="00246A19" w:rsidRDefault="00246A19">
      <w:pPr>
        <w:autoSpaceDE w:val="0"/>
        <w:ind w:left="1426" w:hanging="1426"/>
        <w:jc w:val="both"/>
        <w:rPr>
          <w:b/>
          <w:bCs/>
        </w:rPr>
      </w:pPr>
    </w:p>
    <w:p w:rsidR="00C83FFF" w:rsidRDefault="00C83FFF">
      <w:pPr>
        <w:autoSpaceDE w:val="0"/>
        <w:ind w:left="1426" w:hanging="1426"/>
        <w:jc w:val="both"/>
        <w:rPr>
          <w:b/>
          <w:bCs/>
        </w:rPr>
      </w:pPr>
    </w:p>
    <w:p w:rsidR="00246A19" w:rsidRDefault="00246A19" w:rsidP="00246A19">
      <w:pPr>
        <w:autoSpaceDE w:val="0"/>
        <w:ind w:left="1426" w:hanging="1426"/>
        <w:jc w:val="center"/>
        <w:rPr>
          <w:b/>
          <w:bCs/>
        </w:rPr>
      </w:pPr>
    </w:p>
    <w:p w:rsidR="00221961" w:rsidRDefault="00C84177">
      <w:pPr>
        <w:autoSpaceDE w:val="0"/>
        <w:spacing w:before="120" w:after="24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RENDE NOTO</w:t>
      </w:r>
    </w:p>
    <w:p w:rsidR="00C83FFF" w:rsidRPr="00C83FFF" w:rsidRDefault="00C83FFF">
      <w:pPr>
        <w:autoSpaceDE w:val="0"/>
        <w:spacing w:before="120" w:after="240"/>
        <w:jc w:val="center"/>
        <w:rPr>
          <w:b/>
          <w:bCs/>
        </w:rPr>
      </w:pPr>
    </w:p>
    <w:p w:rsidR="00221961" w:rsidRDefault="00010341">
      <w:pPr>
        <w:autoSpaceDE w:val="0"/>
        <w:spacing w:after="120"/>
        <w:jc w:val="both"/>
        <w:rPr>
          <w:b/>
          <w:bCs/>
        </w:rPr>
      </w:pPr>
      <w:r w:rsidRPr="006A022C">
        <w:rPr>
          <w:b/>
          <w:bCs/>
        </w:rPr>
        <w:t>c</w:t>
      </w:r>
      <w:r w:rsidR="00221961" w:rsidRPr="006A022C">
        <w:rPr>
          <w:b/>
          <w:bCs/>
        </w:rPr>
        <w:t xml:space="preserve">he con decreto del Presidente della Regione </w:t>
      </w:r>
      <w:r w:rsidR="00221961" w:rsidRPr="00CC41F6">
        <w:rPr>
          <w:b/>
          <w:bCs/>
        </w:rPr>
        <w:t>2</w:t>
      </w:r>
      <w:r w:rsidR="00F3021E" w:rsidRPr="00CC41F6">
        <w:rPr>
          <w:b/>
          <w:bCs/>
        </w:rPr>
        <w:t>8</w:t>
      </w:r>
      <w:r w:rsidR="00221961" w:rsidRPr="00CC41F6">
        <w:rPr>
          <w:b/>
          <w:bCs/>
        </w:rPr>
        <w:t xml:space="preserve"> dicembre 201</w:t>
      </w:r>
      <w:r w:rsidR="00F3021E" w:rsidRPr="00CC41F6">
        <w:rPr>
          <w:b/>
          <w:bCs/>
        </w:rPr>
        <w:t>8</w:t>
      </w:r>
      <w:r w:rsidR="00221961" w:rsidRPr="00CC41F6">
        <w:rPr>
          <w:b/>
          <w:bCs/>
        </w:rPr>
        <w:t xml:space="preserve">, n. </w:t>
      </w:r>
      <w:r w:rsidR="00F3021E" w:rsidRPr="00CC41F6">
        <w:rPr>
          <w:b/>
          <w:bCs/>
        </w:rPr>
        <w:t>127</w:t>
      </w:r>
      <w:r w:rsidR="00221961" w:rsidRPr="00CC41F6">
        <w:rPr>
          <w:b/>
          <w:bCs/>
        </w:rPr>
        <w:t>,</w:t>
      </w:r>
      <w:r w:rsidR="00221961" w:rsidRPr="006A022C">
        <w:rPr>
          <w:b/>
          <w:bCs/>
        </w:rPr>
        <w:t xml:space="preserve"> pubblicato nel Bollettino ufficiale della Regione autonoma della Sardegna del </w:t>
      </w:r>
      <w:r w:rsidR="00CC41F6">
        <w:rPr>
          <w:b/>
          <w:bCs/>
        </w:rPr>
        <w:t>10 gennaio 2019</w:t>
      </w:r>
      <w:r w:rsidR="00221961" w:rsidRPr="006A022C">
        <w:rPr>
          <w:b/>
          <w:bCs/>
        </w:rPr>
        <w:t xml:space="preserve">, </w:t>
      </w:r>
      <w:r w:rsidR="00CC41F6" w:rsidRPr="006A022C">
        <w:rPr>
          <w:b/>
          <w:bCs/>
        </w:rPr>
        <w:t xml:space="preserve">sono stati convocati </w:t>
      </w:r>
      <w:r w:rsidR="00290138" w:rsidRPr="006A022C">
        <w:rPr>
          <w:b/>
          <w:bCs/>
        </w:rPr>
        <w:t>per la</w:t>
      </w:r>
      <w:r w:rsidRPr="006A022C">
        <w:rPr>
          <w:b/>
          <w:bCs/>
        </w:rPr>
        <w:t xml:space="preserve"> giornata di domenica </w:t>
      </w:r>
      <w:r w:rsidR="006A022C" w:rsidRPr="006A022C">
        <w:rPr>
          <w:b/>
          <w:bCs/>
        </w:rPr>
        <w:t>24</w:t>
      </w:r>
      <w:r w:rsidRPr="006A022C">
        <w:rPr>
          <w:b/>
          <w:bCs/>
        </w:rPr>
        <w:t xml:space="preserve"> febbraio 201</w:t>
      </w:r>
      <w:r w:rsidR="006A022C" w:rsidRPr="006A022C">
        <w:rPr>
          <w:b/>
          <w:bCs/>
        </w:rPr>
        <w:t>9</w:t>
      </w:r>
      <w:r w:rsidRPr="006A022C">
        <w:rPr>
          <w:b/>
          <w:bCs/>
        </w:rPr>
        <w:t xml:space="preserve"> </w:t>
      </w:r>
      <w:r w:rsidR="00221961" w:rsidRPr="006A022C">
        <w:rPr>
          <w:b/>
          <w:bCs/>
        </w:rPr>
        <w:t>i comizi elettorali per l’elezione del Presidente della Regione e del XV</w:t>
      </w:r>
      <w:r w:rsidR="006A022C" w:rsidRPr="006A022C">
        <w:rPr>
          <w:b/>
          <w:bCs/>
        </w:rPr>
        <w:t>I</w:t>
      </w:r>
      <w:r w:rsidR="00221961" w:rsidRPr="006A022C">
        <w:rPr>
          <w:b/>
          <w:bCs/>
        </w:rPr>
        <w:t xml:space="preserve"> Consiglio regionale della Sardegna.</w:t>
      </w:r>
    </w:p>
    <w:p w:rsidR="00010341" w:rsidRPr="00E32361" w:rsidRDefault="00221961">
      <w:pPr>
        <w:autoSpaceDE w:val="0"/>
        <w:spacing w:after="120"/>
        <w:jc w:val="both"/>
        <w:rPr>
          <w:b/>
          <w:bCs/>
        </w:rPr>
      </w:pPr>
      <w:r>
        <w:rPr>
          <w:b/>
        </w:rPr>
        <w:t>Le operazioni preliminari degli uffici di sezione cominceranno alle ore 16.00 di</w:t>
      </w:r>
      <w:r>
        <w:rPr>
          <w:b/>
          <w:bCs/>
        </w:rPr>
        <w:t xml:space="preserve"> sabato </w:t>
      </w:r>
      <w:r w:rsidR="00666520" w:rsidRPr="00E32361">
        <w:rPr>
          <w:b/>
          <w:bCs/>
        </w:rPr>
        <w:t>23</w:t>
      </w:r>
      <w:r w:rsidRPr="00E32361">
        <w:rPr>
          <w:b/>
          <w:bCs/>
        </w:rPr>
        <w:t xml:space="preserve"> febbraio 201</w:t>
      </w:r>
      <w:r w:rsidR="00666520" w:rsidRPr="00E32361">
        <w:rPr>
          <w:b/>
          <w:bCs/>
        </w:rPr>
        <w:t>9</w:t>
      </w:r>
      <w:r w:rsidR="00010341" w:rsidRPr="00E32361">
        <w:rPr>
          <w:b/>
          <w:bCs/>
        </w:rPr>
        <w:t>.</w:t>
      </w:r>
    </w:p>
    <w:p w:rsidR="00221961" w:rsidRDefault="00010341">
      <w:pPr>
        <w:autoSpaceDE w:val="0"/>
        <w:spacing w:after="120"/>
        <w:jc w:val="both"/>
        <w:rPr>
          <w:b/>
        </w:rPr>
      </w:pPr>
      <w:r w:rsidRPr="00E32361">
        <w:rPr>
          <w:b/>
        </w:rPr>
        <w:t xml:space="preserve">Nella giornata di </w:t>
      </w:r>
      <w:r w:rsidRPr="00E32361">
        <w:rPr>
          <w:b/>
          <w:bCs/>
        </w:rPr>
        <w:t xml:space="preserve">domenica </w:t>
      </w:r>
      <w:r w:rsidR="00666520" w:rsidRPr="00E32361">
        <w:rPr>
          <w:b/>
          <w:bCs/>
        </w:rPr>
        <w:t>24</w:t>
      </w:r>
      <w:r w:rsidRPr="00E32361">
        <w:rPr>
          <w:b/>
          <w:bCs/>
        </w:rPr>
        <w:t xml:space="preserve"> febbraio 201</w:t>
      </w:r>
      <w:r w:rsidR="00666520" w:rsidRPr="00E32361">
        <w:rPr>
          <w:b/>
          <w:bCs/>
        </w:rPr>
        <w:t>9</w:t>
      </w:r>
      <w:r w:rsidRPr="00E32361">
        <w:rPr>
          <w:b/>
          <w:bCs/>
        </w:rPr>
        <w:t xml:space="preserve"> alle ore 6:30 riprenderanno le operazioni preliminari al termine delle quali sarà dichiarata aperta la votazione</w:t>
      </w:r>
      <w:r w:rsidR="00221961" w:rsidRPr="00E32361">
        <w:rPr>
          <w:b/>
        </w:rPr>
        <w:t xml:space="preserve"> </w:t>
      </w:r>
      <w:r w:rsidRPr="00E32361">
        <w:rPr>
          <w:b/>
        </w:rPr>
        <w:t xml:space="preserve">che </w:t>
      </w:r>
      <w:r w:rsidR="00221961" w:rsidRPr="00E32361">
        <w:rPr>
          <w:b/>
          <w:bCs/>
        </w:rPr>
        <w:t xml:space="preserve">proseguirà fino </w:t>
      </w:r>
      <w:r w:rsidR="00221961" w:rsidRPr="00E32361">
        <w:rPr>
          <w:b/>
        </w:rPr>
        <w:t>alle ore 22.00.</w:t>
      </w:r>
    </w:p>
    <w:p w:rsidR="00221961" w:rsidRDefault="00221961">
      <w:pPr>
        <w:autoSpaceDE w:val="0"/>
        <w:spacing w:after="120"/>
        <w:jc w:val="both"/>
        <w:rPr>
          <w:b/>
          <w:bCs/>
        </w:rPr>
      </w:pPr>
    </w:p>
    <w:p w:rsidR="00C83FFF" w:rsidRDefault="00C83FFF">
      <w:pPr>
        <w:autoSpaceDE w:val="0"/>
        <w:spacing w:after="120"/>
        <w:jc w:val="both"/>
        <w:rPr>
          <w:b/>
          <w:bCs/>
        </w:rPr>
      </w:pPr>
    </w:p>
    <w:p w:rsidR="00221961" w:rsidRDefault="00221961">
      <w:pPr>
        <w:autoSpaceDE w:val="0"/>
        <w:spacing w:after="120"/>
        <w:jc w:val="both"/>
        <w:rPr>
          <w:b/>
          <w:bCs/>
        </w:rPr>
      </w:pPr>
      <w:r>
        <w:rPr>
          <w:b/>
          <w:bCs/>
        </w:rPr>
        <w:t xml:space="preserve">___________________, addì </w:t>
      </w:r>
      <w:r w:rsidR="006A022C" w:rsidRPr="00E32361">
        <w:rPr>
          <w:b/>
          <w:bCs/>
        </w:rPr>
        <w:t>10.01.2019</w:t>
      </w:r>
      <w:r w:rsidR="00C83FFF">
        <w:rPr>
          <w:b/>
          <w:bCs/>
        </w:rPr>
        <w:tab/>
      </w:r>
      <w:r w:rsidR="00C83FFF">
        <w:rPr>
          <w:b/>
          <w:bCs/>
        </w:rPr>
        <w:tab/>
      </w:r>
      <w:r w:rsidR="00C83FFF">
        <w:rPr>
          <w:b/>
          <w:bCs/>
        </w:rPr>
        <w:tab/>
      </w:r>
      <w:r w:rsidR="00C83FFF">
        <w:rPr>
          <w:b/>
          <w:bCs/>
        </w:rPr>
        <w:tab/>
      </w:r>
      <w:r w:rsidR="00C83FFF">
        <w:rPr>
          <w:b/>
          <w:bCs/>
        </w:rPr>
        <w:tab/>
      </w:r>
      <w:r w:rsidR="00C83FFF">
        <w:rPr>
          <w:b/>
          <w:bCs/>
        </w:rPr>
        <w:tab/>
      </w:r>
      <w:r w:rsidR="00C83FFF">
        <w:rPr>
          <w:b/>
          <w:bCs/>
        </w:rPr>
        <w:tab/>
      </w:r>
      <w:r w:rsidR="00C83FFF">
        <w:rPr>
          <w:b/>
          <w:bCs/>
        </w:rPr>
        <w:tab/>
      </w:r>
      <w:r w:rsidR="00C83FFF">
        <w:rPr>
          <w:b/>
          <w:bCs/>
        </w:rPr>
        <w:tab/>
        <w:t>IL SINDACO</w:t>
      </w:r>
    </w:p>
    <w:p w:rsidR="00221961" w:rsidRDefault="00221961">
      <w:pPr>
        <w:autoSpaceDE w:val="0"/>
        <w:spacing w:before="360"/>
        <w:ind w:left="5040"/>
        <w:jc w:val="center"/>
        <w:rPr>
          <w:b/>
          <w:bCs/>
          <w:sz w:val="22"/>
          <w:szCs w:val="22"/>
        </w:rPr>
      </w:pPr>
    </w:p>
    <w:p w:rsidR="00C83FFF" w:rsidRDefault="00C83FFF">
      <w:pPr>
        <w:autoSpaceDE w:val="0"/>
        <w:spacing w:before="360"/>
        <w:ind w:left="5040"/>
        <w:jc w:val="center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C83FFF" w:rsidRPr="00457431" w:rsidTr="00457431">
        <w:trPr>
          <w:trHeight w:val="983"/>
        </w:trPr>
        <w:tc>
          <w:tcPr>
            <w:tcW w:w="1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FFF" w:rsidRPr="00457431" w:rsidRDefault="00C83FFF" w:rsidP="00457431">
            <w:pPr>
              <w:spacing w:line="240" w:lineRule="exact"/>
              <w:ind w:left="-57" w:right="-57"/>
              <w:jc w:val="center"/>
              <w:rPr>
                <w:b/>
                <w:bCs/>
                <w:caps/>
                <w:spacing w:val="12"/>
                <w:w w:val="75"/>
              </w:rPr>
            </w:pPr>
          </w:p>
          <w:p w:rsidR="00C83FFF" w:rsidRPr="00457431" w:rsidRDefault="00C83FFF" w:rsidP="00457431">
            <w:pPr>
              <w:spacing w:line="240" w:lineRule="exact"/>
              <w:ind w:left="-57" w:right="-57"/>
              <w:jc w:val="center"/>
              <w:rPr>
                <w:b/>
                <w:bCs/>
                <w:caps/>
                <w:spacing w:val="12"/>
                <w:w w:val="75"/>
              </w:rPr>
            </w:pPr>
            <w:r w:rsidRPr="00457431">
              <w:rPr>
                <w:b/>
                <w:bCs/>
                <w:caps/>
                <w:spacing w:val="12"/>
                <w:w w:val="75"/>
              </w:rPr>
              <w:t xml:space="preserve">L’eLettore, per votare, deve esibire aL presidente di seggio </w:t>
            </w:r>
          </w:p>
          <w:p w:rsidR="00C83FFF" w:rsidRPr="00457431" w:rsidRDefault="00C83FFF" w:rsidP="00457431">
            <w:pPr>
              <w:spacing w:line="240" w:lineRule="exact"/>
              <w:ind w:left="-57" w:right="-57"/>
              <w:jc w:val="center"/>
              <w:rPr>
                <w:b/>
                <w:bCs/>
                <w:caps/>
                <w:spacing w:val="12"/>
                <w:w w:val="75"/>
              </w:rPr>
            </w:pPr>
            <w:r w:rsidRPr="00457431">
              <w:rPr>
                <w:b/>
                <w:bCs/>
                <w:caps/>
                <w:spacing w:val="12"/>
                <w:w w:val="75"/>
              </w:rPr>
              <w:t xml:space="preserve">La tessera eLettoraLe personaLe (o un attestato sostitutivo) </w:t>
            </w:r>
          </w:p>
          <w:p w:rsidR="00C83FFF" w:rsidRPr="00457431" w:rsidRDefault="00C83FFF" w:rsidP="00457431">
            <w:pPr>
              <w:spacing w:line="240" w:lineRule="exact"/>
              <w:ind w:left="-57" w:right="-57"/>
              <w:jc w:val="center"/>
              <w:rPr>
                <w:b/>
                <w:bCs/>
                <w:caps/>
                <w:spacing w:val="12"/>
                <w:w w:val="75"/>
              </w:rPr>
            </w:pPr>
            <w:r w:rsidRPr="00457431">
              <w:rPr>
                <w:b/>
                <w:bCs/>
                <w:caps/>
                <w:spacing w:val="12"/>
                <w:w w:val="75"/>
              </w:rPr>
              <w:t>e un documento di riconoscimento</w:t>
            </w:r>
          </w:p>
          <w:p w:rsidR="00C83FFF" w:rsidRPr="00457431" w:rsidRDefault="00C83FFF" w:rsidP="00457431">
            <w:pPr>
              <w:spacing w:line="240" w:lineRule="exact"/>
              <w:ind w:left="-57" w:right="-57"/>
              <w:jc w:val="center"/>
              <w:rPr>
                <w:caps/>
                <w:spacing w:val="16"/>
                <w:w w:val="83"/>
              </w:rPr>
            </w:pPr>
          </w:p>
        </w:tc>
      </w:tr>
    </w:tbl>
    <w:p w:rsidR="00C83FFF" w:rsidRDefault="00C83FFF">
      <w:pPr>
        <w:autoSpaceDE w:val="0"/>
        <w:spacing w:before="360"/>
        <w:ind w:left="5040"/>
        <w:jc w:val="center"/>
        <w:rPr>
          <w:b/>
          <w:bCs/>
          <w:sz w:val="22"/>
          <w:szCs w:val="22"/>
        </w:rPr>
      </w:pPr>
    </w:p>
    <w:sectPr w:rsidR="00C83FFF">
      <w:footnotePr>
        <w:pos w:val="beneathText"/>
      </w:footnotePr>
      <w:pgSz w:w="16837" w:h="23811"/>
      <w:pgMar w:top="6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41"/>
    <w:rsid w:val="00010341"/>
    <w:rsid w:val="0002321B"/>
    <w:rsid w:val="00190335"/>
    <w:rsid w:val="001D7AEB"/>
    <w:rsid w:val="00221961"/>
    <w:rsid w:val="00246A19"/>
    <w:rsid w:val="00290138"/>
    <w:rsid w:val="002D1F68"/>
    <w:rsid w:val="00386F93"/>
    <w:rsid w:val="00457431"/>
    <w:rsid w:val="0049682D"/>
    <w:rsid w:val="005A6FC9"/>
    <w:rsid w:val="005D54BC"/>
    <w:rsid w:val="00613EB6"/>
    <w:rsid w:val="00666520"/>
    <w:rsid w:val="006A022C"/>
    <w:rsid w:val="008E5C90"/>
    <w:rsid w:val="00987F39"/>
    <w:rsid w:val="00BE6303"/>
    <w:rsid w:val="00C00628"/>
    <w:rsid w:val="00C83FFF"/>
    <w:rsid w:val="00C84177"/>
    <w:rsid w:val="00C938C8"/>
    <w:rsid w:val="00CB010D"/>
    <w:rsid w:val="00CC41F6"/>
    <w:rsid w:val="00D12510"/>
    <w:rsid w:val="00D56287"/>
    <w:rsid w:val="00DF49BD"/>
    <w:rsid w:val="00E32361"/>
    <w:rsid w:val="00E700F5"/>
    <w:rsid w:val="00F3021E"/>
    <w:rsid w:val="00F3765E"/>
    <w:rsid w:val="00F9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Default"/>
    <w:next w:val="Default"/>
    <w:qFormat/>
    <w:pPr>
      <w:numPr>
        <w:ilvl w:val="2"/>
        <w:numId w:val="1"/>
      </w:num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pPr>
      <w:numPr>
        <w:ilvl w:val="3"/>
        <w:numId w:val="1"/>
      </w:numPr>
      <w:spacing w:after="240"/>
      <w:outlineLvl w:val="3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2"/>
      <w:szCs w:val="28"/>
    </w:rPr>
  </w:style>
  <w:style w:type="paragraph" w:styleId="Corpotesto">
    <w:name w:val="Body Text"/>
    <w:basedOn w:val="Default"/>
    <w:next w:val="Default"/>
    <w:semiHidden/>
    <w:rPr>
      <w:color w:val="auto"/>
    </w:rPr>
  </w:style>
  <w:style w:type="paragraph" w:styleId="Elenco">
    <w:name w:val="List"/>
    <w:basedOn w:val="Corpotesto"/>
    <w:semiHidden/>
    <w:rPr>
      <w:rFonts w:ascii="Arial" w:hAnsi="Arial"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estern">
    <w:name w:val="western"/>
    <w:basedOn w:val="Default"/>
    <w:next w:val="Default"/>
    <w:pPr>
      <w:spacing w:before="100"/>
    </w:pPr>
    <w:rPr>
      <w:color w:val="auto"/>
    </w:rPr>
  </w:style>
  <w:style w:type="paragraph" w:customStyle="1" w:styleId="Corpodeltesto21">
    <w:name w:val="Corpo del testo 21"/>
    <w:basedOn w:val="Default"/>
    <w:next w:val="Default"/>
    <w:pPr>
      <w:spacing w:after="120"/>
    </w:pPr>
    <w:rPr>
      <w:color w:val="auto"/>
    </w:rPr>
  </w:style>
  <w:style w:type="paragraph" w:customStyle="1" w:styleId="nomefirma">
    <w:name w:val="nome firma"/>
    <w:basedOn w:val="Normale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qFormat/>
    <w:rsid w:val="00246A1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83FFF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3">
    <w:name w:val="heading 3"/>
    <w:basedOn w:val="Default"/>
    <w:next w:val="Default"/>
    <w:qFormat/>
    <w:pPr>
      <w:numPr>
        <w:ilvl w:val="2"/>
        <w:numId w:val="1"/>
      </w:numPr>
      <w:outlineLvl w:val="2"/>
    </w:pPr>
    <w:rPr>
      <w:color w:val="auto"/>
    </w:rPr>
  </w:style>
  <w:style w:type="paragraph" w:styleId="Titolo4">
    <w:name w:val="heading 4"/>
    <w:basedOn w:val="Default"/>
    <w:next w:val="Default"/>
    <w:qFormat/>
    <w:pPr>
      <w:numPr>
        <w:ilvl w:val="3"/>
        <w:numId w:val="1"/>
      </w:numPr>
      <w:spacing w:after="240"/>
      <w:outlineLvl w:val="3"/>
    </w:pPr>
    <w:rPr>
      <w:color w:val="auto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2"/>
      <w:szCs w:val="28"/>
    </w:rPr>
  </w:style>
  <w:style w:type="paragraph" w:styleId="Corpotesto">
    <w:name w:val="Body Text"/>
    <w:basedOn w:val="Default"/>
    <w:next w:val="Default"/>
    <w:semiHidden/>
    <w:rPr>
      <w:color w:val="auto"/>
    </w:rPr>
  </w:style>
  <w:style w:type="paragraph" w:styleId="Elenco">
    <w:name w:val="List"/>
    <w:basedOn w:val="Corpotesto"/>
    <w:semiHidden/>
    <w:rPr>
      <w:rFonts w:ascii="Arial" w:hAnsi="Arial"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estern">
    <w:name w:val="western"/>
    <w:basedOn w:val="Default"/>
    <w:next w:val="Default"/>
    <w:pPr>
      <w:spacing w:before="100"/>
    </w:pPr>
    <w:rPr>
      <w:color w:val="auto"/>
    </w:rPr>
  </w:style>
  <w:style w:type="paragraph" w:customStyle="1" w:styleId="Corpodeltesto21">
    <w:name w:val="Corpo del testo 21"/>
    <w:basedOn w:val="Default"/>
    <w:next w:val="Default"/>
    <w:pPr>
      <w:spacing w:after="120"/>
    </w:pPr>
    <w:rPr>
      <w:color w:val="auto"/>
    </w:rPr>
  </w:style>
  <w:style w:type="paragraph" w:customStyle="1" w:styleId="nomefirma">
    <w:name w:val="nome firma"/>
    <w:basedOn w:val="Normale"/>
    <w:pPr>
      <w:spacing w:line="360" w:lineRule="exact"/>
      <w:ind w:left="5670"/>
      <w:jc w:val="center"/>
    </w:pPr>
    <w:rPr>
      <w:rFonts w:ascii="Futura Std Book" w:hAnsi="Futura Std Book"/>
      <w:sz w:val="18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qFormat/>
    <w:rsid w:val="00246A1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C83FFF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2351-8F40-47EB-AB8C-67B47D24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enzoroggero</dc:creator>
  <cp:lastModifiedBy>Romina Desogus</cp:lastModifiedBy>
  <cp:revision>2</cp:revision>
  <cp:lastPrinted>2018-12-27T13:07:00Z</cp:lastPrinted>
  <dcterms:created xsi:type="dcterms:W3CDTF">2019-01-04T14:38:00Z</dcterms:created>
  <dcterms:modified xsi:type="dcterms:W3CDTF">2019-01-04T14:38:00Z</dcterms:modified>
</cp:coreProperties>
</file>